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18" w:rsidRPr="00F86018" w:rsidRDefault="00F86018" w:rsidP="00F86018">
      <w:pPr>
        <w:spacing w:after="0" w:line="240" w:lineRule="auto"/>
        <w:outlineLvl w:val="0"/>
        <w:rPr>
          <w:rFonts w:ascii="Arial" w:eastAsia="Times New Roman" w:hAnsi="Arial" w:cs="Arial"/>
          <w:kern w:val="36"/>
          <w:sz w:val="53"/>
          <w:szCs w:val="53"/>
          <w:lang w:eastAsia="ru-RU"/>
        </w:rPr>
      </w:pPr>
      <w:r w:rsidRPr="00F86018">
        <w:rPr>
          <w:rFonts w:ascii="Arial" w:eastAsia="Times New Roman" w:hAnsi="Arial" w:cs="Arial"/>
          <w:kern w:val="36"/>
          <w:sz w:val="53"/>
          <w:szCs w:val="53"/>
          <w:lang w:eastAsia="ru-RU"/>
        </w:rPr>
        <w:t>Федеральный закон Российской Федерации от 27 июля 2006 г. N 152-ФЗ</w:t>
      </w:r>
    </w:p>
    <w:p w:rsidR="00F86018" w:rsidRPr="00F86018" w:rsidRDefault="00F86018" w:rsidP="00F86018">
      <w:pPr>
        <w:spacing w:after="0" w:line="240" w:lineRule="auto"/>
        <w:outlineLvl w:val="1"/>
        <w:rPr>
          <w:rFonts w:ascii="Arial" w:eastAsia="Times New Roman" w:hAnsi="Arial" w:cs="Arial"/>
          <w:sz w:val="29"/>
          <w:szCs w:val="29"/>
          <w:lang w:eastAsia="ru-RU"/>
        </w:rPr>
      </w:pPr>
      <w:r w:rsidRPr="00F86018">
        <w:rPr>
          <w:rFonts w:ascii="Arial" w:eastAsia="Times New Roman" w:hAnsi="Arial" w:cs="Arial"/>
          <w:sz w:val="29"/>
          <w:szCs w:val="29"/>
          <w:lang w:eastAsia="ru-RU"/>
        </w:rPr>
        <w:t>О персональных данных</w:t>
      </w:r>
      <w:r w:rsidRPr="00F86018">
        <w:rPr>
          <w:rFonts w:ascii="Arial" w:eastAsia="Times New Roman" w:hAnsi="Arial" w:cs="Arial"/>
          <w:sz w:val="29"/>
          <w:lang w:eastAsia="ru-RU"/>
        </w:rPr>
        <w:t> </w:t>
      </w:r>
      <w:hyperlink r:id="rId4" w:anchor="comments" w:history="1">
        <w:r w:rsidRPr="00F86018">
          <w:rPr>
            <w:rFonts w:ascii="Arial" w:eastAsia="Times New Roman" w:hAnsi="Arial" w:cs="Arial"/>
            <w:color w:val="FFFFFF"/>
            <w:sz w:val="14"/>
            <w:lang w:eastAsia="ru-RU"/>
          </w:rPr>
          <w:t>0</w:t>
        </w:r>
      </w:hyperlink>
    </w:p>
    <w:p w:rsidR="00F86018" w:rsidRPr="00F86018" w:rsidRDefault="00F86018" w:rsidP="00F86018">
      <w:pPr>
        <w:shd w:val="clear" w:color="auto" w:fill="FFFFFF"/>
        <w:spacing w:after="75" w:line="240" w:lineRule="auto"/>
        <w:rPr>
          <w:rFonts w:ascii="Arial" w:eastAsia="Times New Roman" w:hAnsi="Arial" w:cs="Arial"/>
          <w:color w:val="B5B5B5"/>
          <w:sz w:val="18"/>
          <w:szCs w:val="18"/>
          <w:lang w:eastAsia="ru-RU"/>
        </w:rPr>
      </w:pPr>
      <w:r w:rsidRPr="00F86018">
        <w:rPr>
          <w:rFonts w:ascii="Arial" w:eastAsia="Times New Roman" w:hAnsi="Arial" w:cs="Arial"/>
          <w:color w:val="B5B5B5"/>
          <w:sz w:val="18"/>
          <w:szCs w:val="18"/>
          <w:lang w:eastAsia="ru-RU"/>
        </w:rPr>
        <w:t>Работа с документами:</w:t>
      </w:r>
    </w:p>
    <w:p w:rsidR="00F86018" w:rsidRPr="00F86018" w:rsidRDefault="00F86018" w:rsidP="00F86018">
      <w:pPr>
        <w:shd w:val="clear" w:color="auto" w:fill="FFFFFF"/>
        <w:spacing w:after="0" w:line="240" w:lineRule="auto"/>
        <w:rPr>
          <w:rFonts w:ascii="Arial" w:eastAsia="Times New Roman" w:hAnsi="Arial" w:cs="Arial"/>
          <w:color w:val="B5B5B5"/>
          <w:sz w:val="18"/>
          <w:szCs w:val="18"/>
          <w:lang w:eastAsia="ru-RU"/>
        </w:rPr>
      </w:pPr>
      <w:hyperlink r:id="rId5" w:history="1">
        <w:r>
          <w:rPr>
            <w:rFonts w:ascii="Arial" w:eastAsia="Times New Roman" w:hAnsi="Arial" w:cs="Arial"/>
            <w:noProof/>
            <w:color w:val="8D2929"/>
            <w:sz w:val="15"/>
            <w:szCs w:val="15"/>
            <w:bdr w:val="none" w:sz="0" w:space="0" w:color="auto" w:frame="1"/>
            <w:lang w:eastAsia="ru-RU"/>
          </w:rPr>
          <w:drawing>
            <wp:inline distT="0" distB="0" distL="0" distR="0">
              <wp:extent cx="133350" cy="133350"/>
              <wp:effectExtent l="19050" t="0" r="0" b="0"/>
              <wp:docPr id="1" name="Рисунок 1" descr="Сохранить в формате MS Wo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хранить в формате MS Word">
                        <a:hlinkClick r:id="rId5"/>
                      </pic:cNvPr>
                      <pic:cNvPicPr>
                        <a:picLocks noChangeAspect="1" noChangeArrowheads="1"/>
                      </pic:cNvPicPr>
                    </pic:nvPicPr>
                    <pic:blipFill>
                      <a:blip r:embed="rId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86018">
          <w:rPr>
            <w:rFonts w:ascii="Arial" w:eastAsia="Times New Roman" w:hAnsi="Arial" w:cs="Arial"/>
            <w:color w:val="8D2929"/>
            <w:sz w:val="15"/>
            <w:lang w:eastAsia="ru-RU"/>
          </w:rPr>
          <w:t xml:space="preserve">Сохранить в формате MS </w:t>
        </w:r>
        <w:proofErr w:type="spellStart"/>
        <w:r w:rsidRPr="00F86018">
          <w:rPr>
            <w:rFonts w:ascii="Arial" w:eastAsia="Times New Roman" w:hAnsi="Arial" w:cs="Arial"/>
            <w:color w:val="8D2929"/>
            <w:sz w:val="15"/>
            <w:lang w:eastAsia="ru-RU"/>
          </w:rPr>
          <w:t>Word</w:t>
        </w:r>
        <w:proofErr w:type="spellEnd"/>
      </w:hyperlink>
      <w:r w:rsidRPr="00F86018">
        <w:rPr>
          <w:rFonts w:ascii="Arial" w:eastAsia="Times New Roman" w:hAnsi="Arial" w:cs="Arial"/>
          <w:color w:val="B5B5B5"/>
          <w:sz w:val="18"/>
          <w:szCs w:val="18"/>
          <w:lang w:eastAsia="ru-RU"/>
        </w:rPr>
        <w:br/>
      </w:r>
      <w:hyperlink r:id="rId7" w:history="1">
        <w:r>
          <w:rPr>
            <w:rFonts w:ascii="Arial" w:eastAsia="Times New Roman" w:hAnsi="Arial" w:cs="Arial"/>
            <w:noProof/>
            <w:color w:val="8D2929"/>
            <w:sz w:val="15"/>
            <w:szCs w:val="15"/>
            <w:bdr w:val="none" w:sz="0" w:space="0" w:color="auto" w:frame="1"/>
            <w:lang w:eastAsia="ru-RU"/>
          </w:rPr>
          <w:drawing>
            <wp:inline distT="0" distB="0" distL="0" distR="0">
              <wp:extent cx="133350" cy="133350"/>
              <wp:effectExtent l="19050" t="0" r="0" b="0"/>
              <wp:docPr id="2" name="Рисунок 2" descr="Версия для печа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7"/>
                      </pic:cNvPr>
                      <pic:cNvPicPr>
                        <a:picLocks noChangeAspect="1" noChangeArrowheads="1"/>
                      </pic:cNvPicPr>
                    </pic:nvPicPr>
                    <pic:blipFill>
                      <a:blip r:embed="rId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86018">
          <w:rPr>
            <w:rFonts w:ascii="Arial" w:eastAsia="Times New Roman" w:hAnsi="Arial" w:cs="Arial"/>
            <w:color w:val="8D2929"/>
            <w:sz w:val="15"/>
            <w:lang w:eastAsia="ru-RU"/>
          </w:rPr>
          <w:t>Версия для печати</w:t>
        </w:r>
      </w:hyperlink>
    </w:p>
    <w:p w:rsidR="00F86018" w:rsidRPr="00F86018" w:rsidRDefault="00F86018" w:rsidP="00F86018">
      <w:pPr>
        <w:shd w:val="clear" w:color="auto" w:fill="FFFFFF"/>
        <w:spacing w:after="0" w:line="240" w:lineRule="auto"/>
        <w:rPr>
          <w:rFonts w:ascii="Arial" w:eastAsia="Times New Roman" w:hAnsi="Arial" w:cs="Arial"/>
          <w:color w:val="B5B5B5"/>
          <w:sz w:val="18"/>
          <w:szCs w:val="18"/>
          <w:lang w:eastAsia="ru-RU"/>
        </w:rPr>
      </w:pPr>
      <w:r>
        <w:rPr>
          <w:rFonts w:ascii="Arial" w:eastAsia="Times New Roman" w:hAnsi="Arial" w:cs="Arial"/>
          <w:noProof/>
          <w:color w:val="8D2929"/>
          <w:sz w:val="15"/>
          <w:szCs w:val="15"/>
          <w:bdr w:val="none" w:sz="0" w:space="0" w:color="auto" w:frame="1"/>
          <w:lang w:eastAsia="ru-RU"/>
        </w:rPr>
        <w:drawing>
          <wp:inline distT="0" distB="0" distL="0" distR="0">
            <wp:extent cx="133350" cy="133350"/>
            <wp:effectExtent l="19050" t="0" r="0" b="0"/>
            <wp:docPr id="3" name="Рисунок 3" descr="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9" tgtFrame="&quot;_BLANK&quot;"/>
                    </pic:cNvPr>
                    <pic:cNvPicPr>
                      <a:picLocks noChangeAspect="1" noChangeArrowheads="1"/>
                    </pic:cNvPicPr>
                  </pic:nvPicPr>
                  <pic:blipFill>
                    <a:blip r:embed="rId10"/>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86018">
        <w:rPr>
          <w:rFonts w:ascii="Arial" w:eastAsia="Times New Roman" w:hAnsi="Arial" w:cs="Arial"/>
          <w:color w:val="B5B5B5"/>
          <w:sz w:val="18"/>
          <w:lang w:eastAsia="ru-RU"/>
        </w:rPr>
        <w:t> </w:t>
      </w:r>
      <w:r>
        <w:rPr>
          <w:rFonts w:ascii="Arial" w:eastAsia="Times New Roman" w:hAnsi="Arial" w:cs="Arial"/>
          <w:noProof/>
          <w:color w:val="8D2929"/>
          <w:sz w:val="15"/>
          <w:szCs w:val="15"/>
          <w:bdr w:val="none" w:sz="0" w:space="0" w:color="auto" w:frame="1"/>
          <w:lang w:eastAsia="ru-RU"/>
        </w:rPr>
        <w:drawing>
          <wp:inline distT="0" distB="0" distL="0" distR="0">
            <wp:extent cx="133350" cy="133350"/>
            <wp:effectExtent l="19050" t="0" r="0" b="0"/>
            <wp:docPr id="4" name="Рисунок 4" descr="ВКонтакте">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Контакте">
                      <a:hlinkClick r:id="rId11" tgtFrame="&quot;_BLANK&quot;"/>
                    </pic:cNvPr>
                    <pic:cNvPicPr>
                      <a:picLocks noChangeAspect="1" noChangeArrowheads="1"/>
                    </pic:cNvPicPr>
                  </pic:nvPicPr>
                  <pic:blipFill>
                    <a:blip r:embed="rId12"/>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86018">
        <w:rPr>
          <w:rFonts w:ascii="Arial" w:eastAsia="Times New Roman" w:hAnsi="Arial" w:cs="Arial"/>
          <w:color w:val="B5B5B5"/>
          <w:sz w:val="18"/>
          <w:lang w:eastAsia="ru-RU"/>
        </w:rPr>
        <w:t> </w:t>
      </w:r>
      <w:r>
        <w:rPr>
          <w:rFonts w:ascii="Arial" w:eastAsia="Times New Roman" w:hAnsi="Arial" w:cs="Arial"/>
          <w:noProof/>
          <w:color w:val="8D2929"/>
          <w:sz w:val="15"/>
          <w:szCs w:val="15"/>
          <w:bdr w:val="none" w:sz="0" w:space="0" w:color="auto" w:frame="1"/>
          <w:lang w:eastAsia="ru-RU"/>
        </w:rPr>
        <w:drawing>
          <wp:inline distT="0" distB="0" distL="0" distR="0">
            <wp:extent cx="133350" cy="133350"/>
            <wp:effectExtent l="19050" t="0" r="0" b="0"/>
            <wp:docPr id="5" name="Рисунок 5" descr="Facebook">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3" tgtFrame="&quot;_BLANK&quot;"/>
                    </pic:cNvPr>
                    <pic:cNvPicPr>
                      <a:picLocks noChangeAspect="1" noChangeArrowheads="1"/>
                    </pic:cNvPicPr>
                  </pic:nvPicPr>
                  <pic:blipFill>
                    <a:blip r:embed="rId1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F86018">
        <w:rPr>
          <w:rFonts w:ascii="Arial" w:eastAsia="Times New Roman" w:hAnsi="Arial" w:cs="Arial"/>
          <w:color w:val="B5B5B5"/>
          <w:sz w:val="18"/>
          <w:lang w:eastAsia="ru-RU"/>
        </w:rPr>
        <w:t> </w:t>
      </w:r>
      <w:r>
        <w:rPr>
          <w:rFonts w:ascii="Arial" w:eastAsia="Times New Roman" w:hAnsi="Arial" w:cs="Arial"/>
          <w:noProof/>
          <w:color w:val="8D2929"/>
          <w:sz w:val="15"/>
          <w:szCs w:val="15"/>
          <w:bdr w:val="none" w:sz="0" w:space="0" w:color="auto" w:frame="1"/>
          <w:lang w:eastAsia="ru-RU"/>
        </w:rPr>
        <w:drawing>
          <wp:inline distT="0" distB="0" distL="0" distR="0">
            <wp:extent cx="133350" cy="133350"/>
            <wp:effectExtent l="19050" t="0" r="0" b="0"/>
            <wp:docPr id="6" name="Рисунок 6" descr="Googl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
                      <a:hlinkClick r:id="rId15" tgtFrame="&quot;_BLANK&quot;"/>
                    </pic:cNvPr>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p>
    <w:p w:rsidR="00F86018" w:rsidRPr="00F86018" w:rsidRDefault="00F86018" w:rsidP="00F86018">
      <w:pPr>
        <w:shd w:val="clear" w:color="auto" w:fill="FFFFFF"/>
        <w:spacing w:after="0" w:line="240" w:lineRule="auto"/>
        <w:rPr>
          <w:rFonts w:ascii="Arial" w:eastAsia="Times New Roman" w:hAnsi="Arial" w:cs="Arial"/>
          <w:color w:val="B5B5B5"/>
          <w:sz w:val="18"/>
          <w:szCs w:val="18"/>
          <w:lang w:eastAsia="ru-RU"/>
        </w:rPr>
      </w:pPr>
    </w:p>
    <w:p w:rsidR="00F86018" w:rsidRPr="00F86018" w:rsidRDefault="00F86018" w:rsidP="00F86018">
      <w:pPr>
        <w:shd w:val="clear" w:color="auto" w:fill="FFFFFF"/>
        <w:spacing w:after="75" w:line="240" w:lineRule="auto"/>
        <w:rPr>
          <w:rFonts w:ascii="Arial" w:eastAsia="Times New Roman" w:hAnsi="Arial" w:cs="Arial"/>
          <w:color w:val="B5B5B5"/>
          <w:sz w:val="18"/>
          <w:szCs w:val="18"/>
          <w:lang w:eastAsia="ru-RU"/>
        </w:rPr>
      </w:pPr>
      <w:r w:rsidRPr="00F86018">
        <w:rPr>
          <w:rFonts w:ascii="Arial" w:eastAsia="Times New Roman" w:hAnsi="Arial" w:cs="Arial"/>
          <w:color w:val="B5B5B5"/>
          <w:sz w:val="18"/>
          <w:szCs w:val="18"/>
          <w:lang w:eastAsia="ru-RU"/>
        </w:rPr>
        <w:t>Дополнительно:</w:t>
      </w:r>
    </w:p>
    <w:p w:rsidR="00F86018" w:rsidRPr="00F86018" w:rsidRDefault="00F86018" w:rsidP="00F86018">
      <w:pPr>
        <w:shd w:val="clear" w:color="auto" w:fill="FFFFFF"/>
        <w:spacing w:after="0" w:line="240" w:lineRule="auto"/>
        <w:rPr>
          <w:rFonts w:ascii="Arial" w:eastAsia="Times New Roman" w:hAnsi="Arial" w:cs="Arial"/>
          <w:color w:val="B5B5B5"/>
          <w:sz w:val="18"/>
          <w:szCs w:val="18"/>
          <w:lang w:eastAsia="ru-RU"/>
        </w:rPr>
      </w:pPr>
      <w:hyperlink r:id="rId17" w:anchor="maindocs" w:history="1">
        <w:r w:rsidRPr="00F86018">
          <w:rPr>
            <w:rFonts w:ascii="Arial" w:eastAsia="Times New Roman" w:hAnsi="Arial" w:cs="Arial"/>
            <w:color w:val="8D2929"/>
            <w:sz w:val="15"/>
            <w:lang w:eastAsia="ru-RU"/>
          </w:rPr>
          <w:t>Изменения и поправки</w:t>
        </w:r>
      </w:hyperlink>
      <w:r w:rsidRPr="00F86018">
        <w:rPr>
          <w:rFonts w:ascii="Arial" w:eastAsia="Times New Roman" w:hAnsi="Arial" w:cs="Arial"/>
          <w:color w:val="B5B5B5"/>
          <w:sz w:val="18"/>
          <w:lang w:eastAsia="ru-RU"/>
        </w:rPr>
        <w:t> </w:t>
      </w:r>
      <w:r w:rsidRPr="00F86018">
        <w:rPr>
          <w:rFonts w:ascii="Arial" w:eastAsia="Times New Roman" w:hAnsi="Arial" w:cs="Arial"/>
          <w:color w:val="B5B5B5"/>
          <w:sz w:val="18"/>
          <w:szCs w:val="18"/>
          <w:lang w:eastAsia="ru-RU"/>
        </w:rPr>
        <w:t>#</w:t>
      </w:r>
    </w:p>
    <w:p w:rsidR="00F86018" w:rsidRPr="00F86018" w:rsidRDefault="00F86018" w:rsidP="00F86018">
      <w:pPr>
        <w:shd w:val="clear" w:color="auto" w:fill="FFFFFF"/>
        <w:spacing w:after="0" w:line="240" w:lineRule="atLeast"/>
        <w:rPr>
          <w:rFonts w:ascii="Arial" w:eastAsia="Times New Roman" w:hAnsi="Arial" w:cs="Arial"/>
          <w:color w:val="373737"/>
          <w:sz w:val="17"/>
          <w:szCs w:val="17"/>
          <w:lang w:eastAsia="ru-RU"/>
        </w:rPr>
      </w:pPr>
      <w:r w:rsidRPr="00F86018">
        <w:rPr>
          <w:rFonts w:ascii="Arial" w:eastAsia="Times New Roman" w:hAnsi="Arial" w:cs="Arial"/>
          <w:color w:val="B5B5B5"/>
          <w:sz w:val="18"/>
          <w:lang w:eastAsia="ru-RU"/>
        </w:rPr>
        <w:t>Опубликовано:</w:t>
      </w:r>
      <w:r w:rsidRPr="00F86018">
        <w:rPr>
          <w:rFonts w:ascii="Arial" w:eastAsia="Times New Roman" w:hAnsi="Arial" w:cs="Arial"/>
          <w:color w:val="373737"/>
          <w:sz w:val="17"/>
          <w:lang w:eastAsia="ru-RU"/>
        </w:rPr>
        <w:t> </w:t>
      </w:r>
      <w:r w:rsidRPr="00F86018">
        <w:rPr>
          <w:rFonts w:ascii="Arial" w:eastAsia="Times New Roman" w:hAnsi="Arial" w:cs="Arial"/>
          <w:color w:val="373737"/>
          <w:sz w:val="17"/>
          <w:szCs w:val="17"/>
          <w:lang w:eastAsia="ru-RU"/>
        </w:rPr>
        <w:t>29 июля 2006 г. в</w:t>
      </w:r>
      <w:r w:rsidRPr="00F86018">
        <w:rPr>
          <w:rFonts w:ascii="Arial" w:eastAsia="Times New Roman" w:hAnsi="Arial" w:cs="Arial"/>
          <w:color w:val="373737"/>
          <w:sz w:val="17"/>
          <w:lang w:eastAsia="ru-RU"/>
        </w:rPr>
        <w:t> </w:t>
      </w:r>
      <w:hyperlink r:id="rId18" w:history="1">
        <w:r w:rsidRPr="00F86018">
          <w:rPr>
            <w:rFonts w:ascii="Arial" w:eastAsia="Times New Roman" w:hAnsi="Arial" w:cs="Arial"/>
            <w:color w:val="344A64"/>
            <w:sz w:val="17"/>
            <w:lang w:eastAsia="ru-RU"/>
          </w:rPr>
          <w:t>"РГ" - Федеральный выпуск №4131</w:t>
        </w:r>
        <w:proofErr w:type="gramStart"/>
      </w:hyperlink>
      <w:r w:rsidRPr="00F86018">
        <w:rPr>
          <w:rFonts w:ascii="Arial" w:eastAsia="Times New Roman" w:hAnsi="Arial" w:cs="Arial"/>
          <w:color w:val="373737"/>
          <w:sz w:val="17"/>
          <w:lang w:eastAsia="ru-RU"/>
        </w:rPr>
        <w:t> </w:t>
      </w:r>
      <w:r w:rsidRPr="00F86018">
        <w:rPr>
          <w:rFonts w:ascii="Arial" w:eastAsia="Times New Roman" w:hAnsi="Arial" w:cs="Arial"/>
          <w:color w:val="373737"/>
          <w:sz w:val="17"/>
          <w:szCs w:val="17"/>
          <w:lang w:eastAsia="ru-RU"/>
        </w:rPr>
        <w:br/>
      </w:r>
      <w:r w:rsidRPr="00F86018">
        <w:rPr>
          <w:rFonts w:ascii="Arial" w:eastAsia="Times New Roman" w:hAnsi="Arial" w:cs="Arial"/>
          <w:color w:val="B5B5B5"/>
          <w:sz w:val="18"/>
          <w:lang w:eastAsia="ru-RU"/>
        </w:rPr>
        <w:t>В</w:t>
      </w:r>
      <w:proofErr w:type="gramEnd"/>
      <w:r w:rsidRPr="00F86018">
        <w:rPr>
          <w:rFonts w:ascii="Arial" w:eastAsia="Times New Roman" w:hAnsi="Arial" w:cs="Arial"/>
          <w:color w:val="B5B5B5"/>
          <w:sz w:val="18"/>
          <w:lang w:eastAsia="ru-RU"/>
        </w:rPr>
        <w:t>ступает в силу:</w:t>
      </w:r>
      <w:r w:rsidRPr="00F86018">
        <w:rPr>
          <w:rFonts w:ascii="Arial" w:eastAsia="Times New Roman" w:hAnsi="Arial" w:cs="Arial"/>
          <w:color w:val="373737"/>
          <w:sz w:val="17"/>
          <w:szCs w:val="17"/>
          <w:lang w:eastAsia="ru-RU"/>
        </w:rPr>
        <w:t>26 января 2007 г.</w:t>
      </w:r>
    </w:p>
    <w:p w:rsidR="00F86018" w:rsidRPr="00F86018" w:rsidRDefault="00F86018" w:rsidP="00F86018">
      <w:pPr>
        <w:shd w:val="clear" w:color="auto" w:fill="FFFFFF"/>
        <w:spacing w:before="240" w:after="240" w:line="300" w:lineRule="atLeast"/>
        <w:ind w:left="840"/>
        <w:jc w:val="right"/>
        <w:rPr>
          <w:rFonts w:ascii="Arial" w:eastAsia="Times New Roman" w:hAnsi="Arial" w:cs="Arial"/>
          <w:color w:val="373737"/>
          <w:sz w:val="23"/>
          <w:szCs w:val="23"/>
          <w:lang w:eastAsia="ru-RU"/>
        </w:rPr>
      </w:pPr>
      <w:proofErr w:type="gramStart"/>
      <w:r w:rsidRPr="00F86018">
        <w:rPr>
          <w:rFonts w:ascii="Arial" w:eastAsia="Times New Roman" w:hAnsi="Arial" w:cs="Arial"/>
          <w:i/>
          <w:iCs/>
          <w:color w:val="373737"/>
          <w:sz w:val="23"/>
          <w:lang w:eastAsia="ru-RU"/>
        </w:rPr>
        <w:t>Принят</w:t>
      </w:r>
      <w:proofErr w:type="gramEnd"/>
      <w:r w:rsidRPr="00F86018">
        <w:rPr>
          <w:rFonts w:ascii="Arial" w:eastAsia="Times New Roman" w:hAnsi="Arial" w:cs="Arial"/>
          <w:i/>
          <w:iCs/>
          <w:color w:val="373737"/>
          <w:sz w:val="23"/>
          <w:lang w:eastAsia="ru-RU"/>
        </w:rPr>
        <w:t xml:space="preserve"> Государственной Думой 8 июля 2006 года </w:t>
      </w:r>
      <w:r w:rsidRPr="00F86018">
        <w:rPr>
          <w:rFonts w:ascii="Arial" w:eastAsia="Times New Roman" w:hAnsi="Arial" w:cs="Arial"/>
          <w:i/>
          <w:iCs/>
          <w:color w:val="373737"/>
          <w:sz w:val="23"/>
          <w:szCs w:val="23"/>
          <w:lang w:eastAsia="ru-RU"/>
        </w:rPr>
        <w:br/>
      </w:r>
      <w:r w:rsidRPr="00F86018">
        <w:rPr>
          <w:rFonts w:ascii="Arial" w:eastAsia="Times New Roman" w:hAnsi="Arial" w:cs="Arial"/>
          <w:i/>
          <w:iCs/>
          <w:color w:val="373737"/>
          <w:sz w:val="23"/>
          <w:lang w:eastAsia="ru-RU"/>
        </w:rPr>
        <w:t>Одобрен Советом Федерации 14 июля 2006 года</w:t>
      </w:r>
    </w:p>
    <w:p w:rsidR="00F86018" w:rsidRPr="00F86018" w:rsidRDefault="00F86018" w:rsidP="00F86018">
      <w:pPr>
        <w:shd w:val="clear" w:color="auto" w:fill="FFFFFF"/>
        <w:spacing w:before="240" w:after="240" w:line="300" w:lineRule="atLeast"/>
        <w:ind w:left="840"/>
        <w:jc w:val="center"/>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Глава 1.</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Общие положения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1.</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Сфера действия настоящего Федерального закона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1. </w:t>
      </w:r>
      <w:proofErr w:type="gramStart"/>
      <w:r w:rsidRPr="00F86018">
        <w:rPr>
          <w:rFonts w:ascii="Arial" w:eastAsia="Times New Roman" w:hAnsi="Arial" w:cs="Arial"/>
          <w:color w:val="373737"/>
          <w:sz w:val="23"/>
          <w:szCs w:val="23"/>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w:t>
      </w:r>
      <w:proofErr w:type="gramEnd"/>
      <w:r w:rsidRPr="00F86018">
        <w:rPr>
          <w:rFonts w:ascii="Arial" w:eastAsia="Times New Roman" w:hAnsi="Arial" w:cs="Arial"/>
          <w:color w:val="373737"/>
          <w:sz w:val="23"/>
          <w:szCs w:val="23"/>
          <w:lang w:eastAsia="ru-RU"/>
        </w:rPr>
        <w:t xml:space="preserve">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2. Действие настоящего Федерального закона не распространяется на отношения, возникающие </w:t>
      </w:r>
      <w:proofErr w:type="gramStart"/>
      <w:r w:rsidRPr="00F86018">
        <w:rPr>
          <w:rFonts w:ascii="Arial" w:eastAsia="Times New Roman" w:hAnsi="Arial" w:cs="Arial"/>
          <w:color w:val="373737"/>
          <w:sz w:val="23"/>
          <w:szCs w:val="23"/>
          <w:lang w:eastAsia="ru-RU"/>
        </w:rPr>
        <w:t>при</w:t>
      </w:r>
      <w:proofErr w:type="gramEnd"/>
      <w:r w:rsidRPr="00F86018">
        <w:rPr>
          <w:rFonts w:ascii="Arial" w:eastAsia="Times New Roman" w:hAnsi="Arial" w:cs="Arial"/>
          <w:color w:val="373737"/>
          <w:sz w:val="23"/>
          <w:szCs w:val="23"/>
          <w:lang w:eastAsia="ru-RU"/>
        </w:rPr>
        <w:t>:</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w:t>
      </w:r>
      <w:r w:rsidRPr="00F86018">
        <w:rPr>
          <w:rFonts w:ascii="Arial" w:eastAsia="Times New Roman" w:hAnsi="Arial" w:cs="Arial"/>
          <w:color w:val="373737"/>
          <w:sz w:val="23"/>
          <w:szCs w:val="23"/>
          <w:lang w:eastAsia="ru-RU"/>
        </w:rPr>
        <w:lastRenderedPageBreak/>
        <w:t>Федерации в связи с деятельностью физического лица в качестве индивидуального предпринимателя;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обработке персональных данных, отнесенных в установленном порядке к сведениям, составляющим государственную тайну.</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2.</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Цель настоящего Федерального закона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3.</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Основные понятия, используемые в настоящем Федеральном законе</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В целях настоящего Федерального закона используются следующие основные понятия: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F86018">
        <w:rPr>
          <w:rFonts w:ascii="Arial" w:eastAsia="Times New Roman" w:hAnsi="Arial" w:cs="Arial"/>
          <w:color w:val="373737"/>
          <w:sz w:val="23"/>
          <w:szCs w:val="23"/>
          <w:lang w:eastAsia="ru-RU"/>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F86018">
        <w:rPr>
          <w:rFonts w:ascii="Arial" w:eastAsia="Times New Roman" w:hAnsi="Arial" w:cs="Arial"/>
          <w:color w:val="373737"/>
          <w:sz w:val="23"/>
          <w:szCs w:val="23"/>
          <w:lang w:eastAsia="ru-RU"/>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w:t>
      </w:r>
      <w:r w:rsidRPr="00F86018">
        <w:rPr>
          <w:rFonts w:ascii="Arial" w:eastAsia="Times New Roman" w:hAnsi="Arial" w:cs="Arial"/>
          <w:color w:val="373737"/>
          <w:sz w:val="23"/>
          <w:szCs w:val="23"/>
          <w:lang w:eastAsia="ru-RU"/>
        </w:rPr>
        <w:lastRenderedPageBreak/>
        <w:t>либо иным образом затрагивающих права и свободы субъекта персональных данных или других лиц;</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4.</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Законодательство Российской Федерации в области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w:t>
      </w:r>
      <w:r w:rsidRPr="00F86018">
        <w:rPr>
          <w:rFonts w:ascii="Arial" w:eastAsia="Times New Roman" w:hAnsi="Arial" w:cs="Arial"/>
          <w:color w:val="373737"/>
          <w:sz w:val="23"/>
          <w:szCs w:val="23"/>
          <w:lang w:eastAsia="ru-RU"/>
        </w:rPr>
        <w:lastRenderedPageBreak/>
        <w:t>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86018" w:rsidRPr="00F86018" w:rsidRDefault="00F86018" w:rsidP="00F86018">
      <w:pPr>
        <w:shd w:val="clear" w:color="auto" w:fill="FFFFFF"/>
        <w:spacing w:before="240" w:after="240" w:line="300" w:lineRule="atLeast"/>
        <w:ind w:left="840"/>
        <w:jc w:val="center"/>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Глава 2.</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Принципы и условия обработки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5.</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Принципы обработки персональных данн</w:t>
      </w:r>
      <w:r w:rsidRPr="00F86018">
        <w:rPr>
          <w:rFonts w:ascii="Arial" w:eastAsia="Times New Roman" w:hAnsi="Arial" w:cs="Arial"/>
          <w:color w:val="373737"/>
          <w:sz w:val="23"/>
          <w:szCs w:val="23"/>
          <w:lang w:eastAsia="ru-RU"/>
        </w:rPr>
        <w:t>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Обработка персональных данных должна осуществляться на основе принципов:</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законности целей и способов обработки персональных данных и добросовестности;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5) недопустимости объединения созданных для несовместимых между собой целей баз данных информационных систем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6.</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Условия обработки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lastRenderedPageBreak/>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Согласие субъекта персональных данных, предусмотренное частью 1 настоящей статьи, не требуется в следующих случаях: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обработка персональных данных осуществляется в целях исполнения договора, одной из сторон которого является субъект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В случае</w:t>
      </w:r>
      <w:proofErr w:type="gramStart"/>
      <w:r w:rsidRPr="00F86018">
        <w:rPr>
          <w:rFonts w:ascii="Arial" w:eastAsia="Times New Roman" w:hAnsi="Arial" w:cs="Arial"/>
          <w:color w:val="373737"/>
          <w:sz w:val="23"/>
          <w:szCs w:val="23"/>
          <w:lang w:eastAsia="ru-RU"/>
        </w:rPr>
        <w:t>,</w:t>
      </w:r>
      <w:proofErr w:type="gramEnd"/>
      <w:r w:rsidRPr="00F86018">
        <w:rPr>
          <w:rFonts w:ascii="Arial" w:eastAsia="Times New Roman" w:hAnsi="Arial" w:cs="Arial"/>
          <w:color w:val="373737"/>
          <w:sz w:val="23"/>
          <w:szCs w:val="23"/>
          <w:lang w:eastAsia="ru-RU"/>
        </w:rPr>
        <w:t xml:space="preserve">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7.</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Конфиденциальность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lastRenderedPageBreak/>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Обеспечение конфиденциальности персональных данных не требуется: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в случае обезличивания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в отношении общедоступных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8.</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Общедоступные источники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9.</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Согласие субъекта персональных данных на обработку своих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3. Обязанность </w:t>
      </w:r>
      <w:proofErr w:type="gramStart"/>
      <w:r w:rsidRPr="00F86018">
        <w:rPr>
          <w:rFonts w:ascii="Arial" w:eastAsia="Times New Roman" w:hAnsi="Arial" w:cs="Arial"/>
          <w:color w:val="373737"/>
          <w:sz w:val="23"/>
          <w:szCs w:val="23"/>
          <w:lang w:eastAsia="ru-RU"/>
        </w:rPr>
        <w:t>предоставить доказательство</w:t>
      </w:r>
      <w:proofErr w:type="gramEnd"/>
      <w:r w:rsidRPr="00F86018">
        <w:rPr>
          <w:rFonts w:ascii="Arial" w:eastAsia="Times New Roman" w:hAnsi="Arial" w:cs="Arial"/>
          <w:color w:val="373737"/>
          <w:sz w:val="23"/>
          <w:szCs w:val="23"/>
          <w:lang w:eastAsia="ru-RU"/>
        </w:rPr>
        <w:t xml:space="preserve">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w:t>
      </w:r>
      <w:r w:rsidRPr="00F86018">
        <w:rPr>
          <w:rFonts w:ascii="Arial" w:eastAsia="Times New Roman" w:hAnsi="Arial" w:cs="Arial"/>
          <w:color w:val="373737"/>
          <w:sz w:val="23"/>
          <w:szCs w:val="23"/>
          <w:lang w:eastAsia="ru-RU"/>
        </w:rPr>
        <w:lastRenderedPageBreak/>
        <w:t>персональных данных на обработку своих персональных данных должно включать в себя: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наименование (фамилию, имя, отчество) и адрес оператора, получающего согласие субъекта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цель обработки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перечень персональных данных, на обработку которых дается согласие субъекта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6) срок, в течение которого действует согласие, а также порядок его отзыва.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10.</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Специальные категории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Обработка указанных в части 1 настоящей статьи специальных категорий персональных данных допускается в случаях, если: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субъект персональных данных дал согласие в письменной форме на обработку своих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персональные данные являются общедоступными;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lastRenderedPageBreak/>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6) обработка персональных данных необходима в связи с осуществлением правосудия;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11.</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Биометрические персональные данные</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lastRenderedPageBreak/>
        <w:t xml:space="preserve">2. </w:t>
      </w:r>
      <w:proofErr w:type="gramStart"/>
      <w:r w:rsidRPr="00F86018">
        <w:rPr>
          <w:rFonts w:ascii="Arial" w:eastAsia="Times New Roman" w:hAnsi="Arial" w:cs="Arial"/>
          <w:color w:val="373737"/>
          <w:sz w:val="23"/>
          <w:szCs w:val="23"/>
          <w:lang w:eastAsia="ru-RU"/>
        </w:rPr>
        <w:t>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roofErr w:type="gramEnd"/>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12.</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Трансграничная передача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наличия согласия в письменной форме субъекта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исполнения договора, стороной которого является субъект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13.</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Особенности обработки персональных данных в государственных или муниципальных информационных системах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lastRenderedPageBreak/>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86018" w:rsidRPr="00F86018" w:rsidRDefault="00F86018" w:rsidP="00F86018">
      <w:pPr>
        <w:shd w:val="clear" w:color="auto" w:fill="FFFFFF"/>
        <w:spacing w:before="240" w:after="240" w:line="300" w:lineRule="atLeast"/>
        <w:ind w:left="840"/>
        <w:jc w:val="center"/>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Глава 3.</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Права субъекта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14.</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Право субъекта персональных данных на доступ к своим персональным данным</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Субъект персональных данных имеет право на получение сведений об операторе, о месте его нахождения, о налич</w:t>
      </w:r>
      <w:proofErr w:type="gramStart"/>
      <w:r w:rsidRPr="00F86018">
        <w:rPr>
          <w:rFonts w:ascii="Arial" w:eastAsia="Times New Roman" w:hAnsi="Arial" w:cs="Arial"/>
          <w:color w:val="373737"/>
          <w:sz w:val="23"/>
          <w:szCs w:val="23"/>
          <w:lang w:eastAsia="ru-RU"/>
        </w:rPr>
        <w:t>ии у о</w:t>
      </w:r>
      <w:proofErr w:type="gramEnd"/>
      <w:r w:rsidRPr="00F86018">
        <w:rPr>
          <w:rFonts w:ascii="Arial" w:eastAsia="Times New Roman" w:hAnsi="Arial" w:cs="Arial"/>
          <w:color w:val="373737"/>
          <w:sz w:val="23"/>
          <w:szCs w:val="23"/>
          <w:lang w:eastAsia="ru-RU"/>
        </w:rPr>
        <w:t>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2. Сведения о наличии персональных данных должны быть предоставлены субъекту персональных данных оператором в доступной форме, и в них не </w:t>
      </w:r>
      <w:r w:rsidRPr="00F86018">
        <w:rPr>
          <w:rFonts w:ascii="Arial" w:eastAsia="Times New Roman" w:hAnsi="Arial" w:cs="Arial"/>
          <w:color w:val="373737"/>
          <w:sz w:val="23"/>
          <w:szCs w:val="23"/>
          <w:lang w:eastAsia="ru-RU"/>
        </w:rPr>
        <w:lastRenderedPageBreak/>
        <w:t>должны содержаться персональные данные, относящиеся к другим субъектам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подтверждение факта обработки персональных данных оператором, а также цель такой обработки;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способы обработки персональных данных, применяемые оператором;</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сведения о лицах, которые имеют доступ к персональным данным или которым может быть предоставлен такой доступ;</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перечень обрабатываемых персональных данных и источник их получения;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5) сроки обработки персональных данных, в том числе сроки их хранения;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5. Право субъекта персональных данных на доступ к своим персональным данным ограничивается в случае, если: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F86018">
        <w:rPr>
          <w:rFonts w:ascii="Arial" w:eastAsia="Times New Roman" w:hAnsi="Arial" w:cs="Arial"/>
          <w:color w:val="373737"/>
          <w:sz w:val="23"/>
          <w:szCs w:val="23"/>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lastRenderedPageBreak/>
        <w:t>3) предоставление персональных данных нарушает конституционные права и свободы других лиц.</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15.</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F86018">
        <w:rPr>
          <w:rFonts w:ascii="Arial" w:eastAsia="Times New Roman" w:hAnsi="Arial" w:cs="Arial"/>
          <w:color w:val="373737"/>
          <w:sz w:val="23"/>
          <w:szCs w:val="23"/>
          <w:lang w:eastAsia="ru-RU"/>
        </w:rPr>
        <w:t>дств св</w:t>
      </w:r>
      <w:proofErr w:type="gramEnd"/>
      <w:r w:rsidRPr="00F86018">
        <w:rPr>
          <w:rFonts w:ascii="Arial" w:eastAsia="Times New Roman" w:hAnsi="Arial" w:cs="Arial"/>
          <w:color w:val="373737"/>
          <w:sz w:val="23"/>
          <w:szCs w:val="23"/>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16.</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2. </w:t>
      </w:r>
      <w:proofErr w:type="gramStart"/>
      <w:r w:rsidRPr="00F86018">
        <w:rPr>
          <w:rFonts w:ascii="Arial" w:eastAsia="Times New Roman" w:hAnsi="Arial" w:cs="Arial"/>
          <w:color w:val="373737"/>
          <w:sz w:val="23"/>
          <w:szCs w:val="23"/>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lastRenderedPageBreak/>
        <w:t>Статья 17.</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Право на обжалование действий или бездействия оператора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F86018">
        <w:rPr>
          <w:rFonts w:ascii="Arial" w:eastAsia="Times New Roman" w:hAnsi="Arial" w:cs="Arial"/>
          <w:color w:val="373737"/>
          <w:sz w:val="23"/>
          <w:szCs w:val="23"/>
          <w:lang w:eastAsia="ru-RU"/>
        </w:rPr>
        <w:t>в</w:t>
      </w:r>
      <w:proofErr w:type="gramEnd"/>
      <w:r w:rsidRPr="00F86018">
        <w:rPr>
          <w:rFonts w:ascii="Arial" w:eastAsia="Times New Roman" w:hAnsi="Arial" w:cs="Arial"/>
          <w:color w:val="373737"/>
          <w:sz w:val="23"/>
          <w:szCs w:val="23"/>
          <w:lang w:eastAsia="ru-RU"/>
        </w:rPr>
        <w:t xml:space="preserve"> </w:t>
      </w:r>
      <w:proofErr w:type="gramStart"/>
      <w:r w:rsidRPr="00F86018">
        <w:rPr>
          <w:rFonts w:ascii="Arial" w:eastAsia="Times New Roman" w:hAnsi="Arial" w:cs="Arial"/>
          <w:color w:val="373737"/>
          <w:sz w:val="23"/>
          <w:szCs w:val="23"/>
          <w:lang w:eastAsia="ru-RU"/>
        </w:rPr>
        <w:t>уполномоченный</w:t>
      </w:r>
      <w:proofErr w:type="gramEnd"/>
      <w:r w:rsidRPr="00F86018">
        <w:rPr>
          <w:rFonts w:ascii="Arial" w:eastAsia="Times New Roman" w:hAnsi="Arial" w:cs="Arial"/>
          <w:color w:val="373737"/>
          <w:sz w:val="23"/>
          <w:szCs w:val="23"/>
          <w:lang w:eastAsia="ru-RU"/>
        </w:rPr>
        <w:t xml:space="preserve"> орган по защите прав субъектов персональных данных или в судебном порядке.</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86018" w:rsidRPr="00F86018" w:rsidRDefault="00F86018" w:rsidP="00F86018">
      <w:pPr>
        <w:shd w:val="clear" w:color="auto" w:fill="FFFFFF"/>
        <w:spacing w:before="240" w:after="240" w:line="300" w:lineRule="atLeast"/>
        <w:ind w:left="840"/>
        <w:jc w:val="center"/>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Глава 4.</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Обязанности оператора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18.</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Обязанности оператора при сборе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наименование (фамилия, имя, отчество) и адрес оператора или его представителя;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цель обработки персональных данных и ее правовое основание;</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предполагаемые пользователи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установленные настоящим Федеральным законом права субъекта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19.</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Меры по обеспечению безопасности персональных данных при их обработке</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w:t>
      </w:r>
      <w:r w:rsidRPr="00F86018">
        <w:rPr>
          <w:rFonts w:ascii="Arial" w:eastAsia="Times New Roman" w:hAnsi="Arial" w:cs="Arial"/>
          <w:color w:val="373737"/>
          <w:sz w:val="23"/>
          <w:szCs w:val="23"/>
          <w:lang w:eastAsia="ru-RU"/>
        </w:rPr>
        <w:lastRenderedPageBreak/>
        <w:t>уничтожения, изменения, блокирования, копирования, распространения персональных данных, а также от иных неправомерных действий.</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3. </w:t>
      </w:r>
      <w:proofErr w:type="gramStart"/>
      <w:r w:rsidRPr="00F86018">
        <w:rPr>
          <w:rFonts w:ascii="Arial" w:eastAsia="Times New Roman" w:hAnsi="Arial" w:cs="Arial"/>
          <w:color w:val="373737"/>
          <w:sz w:val="23"/>
          <w:szCs w:val="23"/>
          <w:lang w:eastAsia="ru-RU"/>
        </w:rPr>
        <w:t>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roofErr w:type="gramEnd"/>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20.</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1. </w:t>
      </w:r>
      <w:proofErr w:type="gramStart"/>
      <w:r w:rsidRPr="00F86018">
        <w:rPr>
          <w:rFonts w:ascii="Arial" w:eastAsia="Times New Roman" w:hAnsi="Arial" w:cs="Arial"/>
          <w:color w:val="373737"/>
          <w:sz w:val="23"/>
          <w:szCs w:val="23"/>
          <w:lang w:eastAsia="ru-RU"/>
        </w:rPr>
        <w:t>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w:t>
      </w:r>
      <w:proofErr w:type="gramEnd"/>
      <w:r w:rsidRPr="00F86018">
        <w:rPr>
          <w:rFonts w:ascii="Arial" w:eastAsia="Times New Roman" w:hAnsi="Arial" w:cs="Arial"/>
          <w:color w:val="373737"/>
          <w:sz w:val="23"/>
          <w:szCs w:val="23"/>
          <w:lang w:eastAsia="ru-RU"/>
        </w:rPr>
        <w:t xml:space="preserve"> законного представителя.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2. </w:t>
      </w:r>
      <w:proofErr w:type="gramStart"/>
      <w:r w:rsidRPr="00F86018">
        <w:rPr>
          <w:rFonts w:ascii="Arial" w:eastAsia="Times New Roman" w:hAnsi="Arial" w:cs="Arial"/>
          <w:color w:val="373737"/>
          <w:sz w:val="23"/>
          <w:szCs w:val="23"/>
          <w:lang w:eastAsia="ru-RU"/>
        </w:rPr>
        <w:t>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w:t>
      </w:r>
      <w:proofErr w:type="gramEnd"/>
      <w:r w:rsidRPr="00F86018">
        <w:rPr>
          <w:rFonts w:ascii="Arial" w:eastAsia="Times New Roman" w:hAnsi="Arial" w:cs="Arial"/>
          <w:color w:val="373737"/>
          <w:sz w:val="23"/>
          <w:szCs w:val="23"/>
          <w:lang w:eastAsia="ru-RU"/>
        </w:rPr>
        <w:t xml:space="preserve"> иного федерального закона, являющееся основанием для такого отказа, в срок, не </w:t>
      </w:r>
      <w:r w:rsidRPr="00F86018">
        <w:rPr>
          <w:rFonts w:ascii="Arial" w:eastAsia="Times New Roman" w:hAnsi="Arial" w:cs="Arial"/>
          <w:color w:val="373737"/>
          <w:sz w:val="23"/>
          <w:szCs w:val="23"/>
          <w:lang w:eastAsia="ru-RU"/>
        </w:rPr>
        <w:lastRenderedPageBreak/>
        <w:t xml:space="preserve">превышающий семи рабочих дней со дня обращения субъекта персональных данных или его законного представителя либо </w:t>
      </w:r>
      <w:proofErr w:type="gramStart"/>
      <w:r w:rsidRPr="00F86018">
        <w:rPr>
          <w:rFonts w:ascii="Arial" w:eastAsia="Times New Roman" w:hAnsi="Arial" w:cs="Arial"/>
          <w:color w:val="373737"/>
          <w:sz w:val="23"/>
          <w:szCs w:val="23"/>
          <w:lang w:eastAsia="ru-RU"/>
        </w:rPr>
        <w:t>с даты получения</w:t>
      </w:r>
      <w:proofErr w:type="gramEnd"/>
      <w:r w:rsidRPr="00F86018">
        <w:rPr>
          <w:rFonts w:ascii="Arial" w:eastAsia="Times New Roman" w:hAnsi="Arial" w:cs="Arial"/>
          <w:color w:val="373737"/>
          <w:sz w:val="23"/>
          <w:szCs w:val="23"/>
          <w:lang w:eastAsia="ru-RU"/>
        </w:rPr>
        <w:t xml:space="preserve"> запроса субъекта персональных данных или его законного представителя.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3. </w:t>
      </w:r>
      <w:proofErr w:type="gramStart"/>
      <w:r w:rsidRPr="00F86018">
        <w:rPr>
          <w:rFonts w:ascii="Arial" w:eastAsia="Times New Roman" w:hAnsi="Arial" w:cs="Arial"/>
          <w:color w:val="373737"/>
          <w:sz w:val="23"/>
          <w:szCs w:val="23"/>
          <w:lang w:eastAsia="ru-RU"/>
        </w:rPr>
        <w:t>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w:t>
      </w:r>
      <w:proofErr w:type="gramEnd"/>
      <w:r w:rsidRPr="00F86018">
        <w:rPr>
          <w:rFonts w:ascii="Arial" w:eastAsia="Times New Roman" w:hAnsi="Arial" w:cs="Arial"/>
          <w:color w:val="373737"/>
          <w:sz w:val="23"/>
          <w:szCs w:val="23"/>
          <w:lang w:eastAsia="ru-RU"/>
        </w:rPr>
        <w:t xml:space="preserve">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w:t>
      </w:r>
      <w:proofErr w:type="gramStart"/>
      <w:r w:rsidRPr="00F86018">
        <w:rPr>
          <w:rFonts w:ascii="Arial" w:eastAsia="Times New Roman" w:hAnsi="Arial" w:cs="Arial"/>
          <w:color w:val="373737"/>
          <w:sz w:val="23"/>
          <w:szCs w:val="23"/>
          <w:lang w:eastAsia="ru-RU"/>
        </w:rPr>
        <w:t>с даты получения</w:t>
      </w:r>
      <w:proofErr w:type="gramEnd"/>
      <w:r w:rsidRPr="00F86018">
        <w:rPr>
          <w:rFonts w:ascii="Arial" w:eastAsia="Times New Roman" w:hAnsi="Arial" w:cs="Arial"/>
          <w:color w:val="373737"/>
          <w:sz w:val="23"/>
          <w:szCs w:val="23"/>
          <w:lang w:eastAsia="ru-RU"/>
        </w:rPr>
        <w:t xml:space="preserve"> такого запроса.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21.</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1. </w:t>
      </w:r>
      <w:proofErr w:type="gramStart"/>
      <w:r w:rsidRPr="00F86018">
        <w:rPr>
          <w:rFonts w:ascii="Arial" w:eastAsia="Times New Roman" w:hAnsi="Arial" w:cs="Arial"/>
          <w:color w:val="373737"/>
          <w:sz w:val="23"/>
          <w:szCs w:val="23"/>
          <w:lang w:eastAsia="ru-RU"/>
        </w:rPr>
        <w:t>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roofErr w:type="gramEnd"/>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3. В случае выявления неправомерных действий с персональными данными оператор в срок, не превышающий трех рабочих дней </w:t>
      </w:r>
      <w:proofErr w:type="gramStart"/>
      <w:r w:rsidRPr="00F86018">
        <w:rPr>
          <w:rFonts w:ascii="Arial" w:eastAsia="Times New Roman" w:hAnsi="Arial" w:cs="Arial"/>
          <w:color w:val="373737"/>
          <w:sz w:val="23"/>
          <w:szCs w:val="23"/>
          <w:lang w:eastAsia="ru-RU"/>
        </w:rPr>
        <w:t>с даты</w:t>
      </w:r>
      <w:proofErr w:type="gramEnd"/>
      <w:r w:rsidRPr="00F86018">
        <w:rPr>
          <w:rFonts w:ascii="Arial" w:eastAsia="Times New Roman" w:hAnsi="Arial" w:cs="Arial"/>
          <w:color w:val="373737"/>
          <w:sz w:val="23"/>
          <w:szCs w:val="23"/>
          <w:lang w:eastAsia="ru-RU"/>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F86018">
        <w:rPr>
          <w:rFonts w:ascii="Arial" w:eastAsia="Times New Roman" w:hAnsi="Arial" w:cs="Arial"/>
          <w:color w:val="373737"/>
          <w:sz w:val="23"/>
          <w:szCs w:val="23"/>
          <w:lang w:eastAsia="ru-RU"/>
        </w:rPr>
        <w:t>с даты выявления</w:t>
      </w:r>
      <w:proofErr w:type="gramEnd"/>
      <w:r w:rsidRPr="00F86018">
        <w:rPr>
          <w:rFonts w:ascii="Arial" w:eastAsia="Times New Roman" w:hAnsi="Arial" w:cs="Arial"/>
          <w:color w:val="373737"/>
          <w:sz w:val="23"/>
          <w:szCs w:val="23"/>
          <w:lang w:eastAsia="ru-RU"/>
        </w:rPr>
        <w:t xml:space="preserve"> неправомерности </w:t>
      </w:r>
      <w:r w:rsidRPr="00F86018">
        <w:rPr>
          <w:rFonts w:ascii="Arial" w:eastAsia="Times New Roman" w:hAnsi="Arial" w:cs="Arial"/>
          <w:color w:val="373737"/>
          <w:sz w:val="23"/>
          <w:szCs w:val="23"/>
          <w:lang w:eastAsia="ru-RU"/>
        </w:rPr>
        <w:lastRenderedPageBreak/>
        <w:t>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4. </w:t>
      </w:r>
      <w:proofErr w:type="gramStart"/>
      <w:r w:rsidRPr="00F86018">
        <w:rPr>
          <w:rFonts w:ascii="Arial" w:eastAsia="Times New Roman" w:hAnsi="Arial" w:cs="Arial"/>
          <w:color w:val="373737"/>
          <w:sz w:val="23"/>
          <w:szCs w:val="23"/>
          <w:lang w:eastAsia="ru-RU"/>
        </w:rPr>
        <w:t>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w:t>
      </w:r>
      <w:proofErr w:type="gramEnd"/>
      <w:r w:rsidRPr="00F86018">
        <w:rPr>
          <w:rFonts w:ascii="Arial" w:eastAsia="Times New Roman" w:hAnsi="Arial" w:cs="Arial"/>
          <w:color w:val="373737"/>
          <w:sz w:val="23"/>
          <w:szCs w:val="23"/>
          <w:lang w:eastAsia="ru-RU"/>
        </w:rPr>
        <w:t xml:space="preserve"> органом по защите прав субъектов персональных данных, также указанный орган.</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F86018">
        <w:rPr>
          <w:rFonts w:ascii="Arial" w:eastAsia="Times New Roman" w:hAnsi="Arial" w:cs="Arial"/>
          <w:color w:val="373737"/>
          <w:sz w:val="23"/>
          <w:szCs w:val="23"/>
          <w:lang w:eastAsia="ru-RU"/>
        </w:rPr>
        <w:t>с даты поступления</w:t>
      </w:r>
      <w:proofErr w:type="gramEnd"/>
      <w:r w:rsidRPr="00F86018">
        <w:rPr>
          <w:rFonts w:ascii="Arial" w:eastAsia="Times New Roman" w:hAnsi="Arial" w:cs="Arial"/>
          <w:color w:val="373737"/>
          <w:sz w:val="23"/>
          <w:szCs w:val="23"/>
          <w:lang w:eastAsia="ru-RU"/>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22.</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Уведомление об обработке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F86018">
        <w:rPr>
          <w:rFonts w:ascii="Arial" w:eastAsia="Times New Roman" w:hAnsi="Arial" w:cs="Arial"/>
          <w:color w:val="373737"/>
          <w:sz w:val="23"/>
          <w:szCs w:val="23"/>
          <w:lang w:eastAsia="ru-RU"/>
        </w:rPr>
        <w:t>1) относящихся к субъектам персональных данных, которых связывают с оператором трудовые отношения;</w:t>
      </w:r>
      <w:proofErr w:type="gramEnd"/>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F86018">
        <w:rPr>
          <w:rFonts w:ascii="Arial" w:eastAsia="Times New Roman" w:hAnsi="Arial" w:cs="Arial"/>
          <w:color w:val="373737"/>
          <w:sz w:val="23"/>
          <w:szCs w:val="23"/>
          <w:lang w:eastAsia="ru-RU"/>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w:t>
      </w:r>
      <w:r w:rsidRPr="00F86018">
        <w:rPr>
          <w:rFonts w:ascii="Arial" w:eastAsia="Times New Roman" w:hAnsi="Arial" w:cs="Arial"/>
          <w:color w:val="373737"/>
          <w:sz w:val="23"/>
          <w:szCs w:val="23"/>
          <w:lang w:eastAsia="ru-RU"/>
        </w:rPr>
        <w:lastRenderedPageBreak/>
        <w:t>условии, что персональные данные не будут распространяться без согласия в письменной форме субъектов персональных данных;</w:t>
      </w:r>
      <w:proofErr w:type="gramEnd"/>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4) </w:t>
      </w:r>
      <w:proofErr w:type="gramStart"/>
      <w:r w:rsidRPr="00F86018">
        <w:rPr>
          <w:rFonts w:ascii="Arial" w:eastAsia="Times New Roman" w:hAnsi="Arial" w:cs="Arial"/>
          <w:color w:val="373737"/>
          <w:sz w:val="23"/>
          <w:szCs w:val="23"/>
          <w:lang w:eastAsia="ru-RU"/>
        </w:rPr>
        <w:t>являющихся</w:t>
      </w:r>
      <w:proofErr w:type="gramEnd"/>
      <w:r w:rsidRPr="00F86018">
        <w:rPr>
          <w:rFonts w:ascii="Arial" w:eastAsia="Times New Roman" w:hAnsi="Arial" w:cs="Arial"/>
          <w:color w:val="373737"/>
          <w:sz w:val="23"/>
          <w:szCs w:val="23"/>
          <w:lang w:eastAsia="ru-RU"/>
        </w:rPr>
        <w:t xml:space="preserve"> общедоступными персональными данными;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5) включающих в себя только фамилии, имена и отчества субъектов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F86018">
        <w:rPr>
          <w:rFonts w:ascii="Arial" w:eastAsia="Times New Roman" w:hAnsi="Arial" w:cs="Arial"/>
          <w:color w:val="373737"/>
          <w:sz w:val="23"/>
          <w:szCs w:val="23"/>
          <w:lang w:eastAsia="ru-RU"/>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наименование (фамилия, имя, отчество), адрес оператора;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цель обработки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категории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категории субъектов, персональные данные которых обрабатываются;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5) правовое основание обработки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6) перечень действий с персональными данными, общее описание используемых оператором способов обработки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8) дата начала обработки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9) срок или условие прекращения обработки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lastRenderedPageBreak/>
        <w:t xml:space="preserve">4. Уполномоченный орган по защите прав субъектов персональных данных в течение тридцати дней </w:t>
      </w:r>
      <w:proofErr w:type="gramStart"/>
      <w:r w:rsidRPr="00F86018">
        <w:rPr>
          <w:rFonts w:ascii="Arial" w:eastAsia="Times New Roman" w:hAnsi="Arial" w:cs="Arial"/>
          <w:color w:val="373737"/>
          <w:sz w:val="23"/>
          <w:szCs w:val="23"/>
          <w:lang w:eastAsia="ru-RU"/>
        </w:rPr>
        <w:t>с даты поступления</w:t>
      </w:r>
      <w:proofErr w:type="gramEnd"/>
      <w:r w:rsidRPr="00F86018">
        <w:rPr>
          <w:rFonts w:ascii="Arial" w:eastAsia="Times New Roman" w:hAnsi="Arial" w:cs="Arial"/>
          <w:color w:val="373737"/>
          <w:sz w:val="23"/>
          <w:szCs w:val="23"/>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w:t>
      </w:r>
      <w:proofErr w:type="gramStart"/>
      <w:r w:rsidRPr="00F86018">
        <w:rPr>
          <w:rFonts w:ascii="Arial" w:eastAsia="Times New Roman" w:hAnsi="Arial" w:cs="Arial"/>
          <w:color w:val="373737"/>
          <w:sz w:val="23"/>
          <w:szCs w:val="23"/>
          <w:lang w:eastAsia="ru-RU"/>
        </w:rPr>
        <w:t>с даты возникновения</w:t>
      </w:r>
      <w:proofErr w:type="gramEnd"/>
      <w:r w:rsidRPr="00F86018">
        <w:rPr>
          <w:rFonts w:ascii="Arial" w:eastAsia="Times New Roman" w:hAnsi="Arial" w:cs="Arial"/>
          <w:color w:val="373737"/>
          <w:sz w:val="23"/>
          <w:szCs w:val="23"/>
          <w:lang w:eastAsia="ru-RU"/>
        </w:rPr>
        <w:t xml:space="preserve"> таких изменений.</w:t>
      </w:r>
    </w:p>
    <w:p w:rsidR="00F86018" w:rsidRPr="00F86018" w:rsidRDefault="00F86018" w:rsidP="00F86018">
      <w:pPr>
        <w:shd w:val="clear" w:color="auto" w:fill="FFFFFF"/>
        <w:spacing w:before="240" w:after="240" w:line="300" w:lineRule="atLeast"/>
        <w:ind w:left="840"/>
        <w:jc w:val="center"/>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Глава 5.</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Контроль и надзор за обработкой персональных данных. Ответственность за нарушение требований настоящего Федерального закона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23.</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Уполномоченный орган по защите прав субъектов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1. </w:t>
      </w:r>
      <w:proofErr w:type="gramStart"/>
      <w:r w:rsidRPr="00F86018">
        <w:rPr>
          <w:rFonts w:ascii="Arial" w:eastAsia="Times New Roman" w:hAnsi="Arial" w:cs="Arial"/>
          <w:color w:val="373737"/>
          <w:sz w:val="23"/>
          <w:szCs w:val="23"/>
          <w:lang w:eastAsia="ru-RU"/>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roofErr w:type="gramEnd"/>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Уполномоченный орган по защите прав субъектов персональных данных имеет право:</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требовать от оператора уточнения, блокирования или уничтожения недостоверных или полученных незаконным путем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F86018">
        <w:rPr>
          <w:rFonts w:ascii="Arial" w:eastAsia="Times New Roman" w:hAnsi="Arial" w:cs="Arial"/>
          <w:color w:val="373737"/>
          <w:sz w:val="23"/>
          <w:szCs w:val="23"/>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9) привлекать к административной ответственности лиц, виновных в нарушении настоящего Федерального закона.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5. Уполномоченный орган по защите прав субъектов персональных данных обязан:</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2) рассматривать жалобы и обращения граждан или юридических лиц по вопросам, связанным с обработкой персональных данных, а также принимать </w:t>
      </w:r>
      <w:r w:rsidRPr="00F86018">
        <w:rPr>
          <w:rFonts w:ascii="Arial" w:eastAsia="Times New Roman" w:hAnsi="Arial" w:cs="Arial"/>
          <w:color w:val="373737"/>
          <w:sz w:val="23"/>
          <w:szCs w:val="23"/>
          <w:lang w:eastAsia="ru-RU"/>
        </w:rPr>
        <w:lastRenderedPageBreak/>
        <w:t>в пределах своих полномочий решения по результатам рассмотрения указанных жалоб и обращений;</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вести реестр операторов;</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4) осуществлять меры, направленные на совершенствование защиты прав субъектов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proofErr w:type="gramStart"/>
      <w:r w:rsidRPr="00F86018">
        <w:rPr>
          <w:rFonts w:ascii="Arial" w:eastAsia="Times New Roman" w:hAnsi="Arial" w:cs="Arial"/>
          <w:color w:val="373737"/>
          <w:sz w:val="23"/>
          <w:szCs w:val="23"/>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7) выполнять иные предусмотренные законодательством Российской Федерации обязанности.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6. Решения уполномоченного органа по защите прав субъектов персональных данных могут быть обжалованы в судебном порядке.</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24.</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Ответственность за нарушение требований настоящего Федерального закона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F86018" w:rsidRPr="00F86018" w:rsidRDefault="00F86018" w:rsidP="00F86018">
      <w:pPr>
        <w:shd w:val="clear" w:color="auto" w:fill="FFFFFF"/>
        <w:spacing w:before="240" w:after="240" w:line="300" w:lineRule="atLeast"/>
        <w:ind w:left="840"/>
        <w:jc w:val="center"/>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Глава 6.</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Заключительные положения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Статья 25.</w:t>
      </w:r>
      <w:r w:rsidRPr="00F86018">
        <w:rPr>
          <w:rFonts w:ascii="Arial" w:eastAsia="Times New Roman" w:hAnsi="Arial" w:cs="Arial"/>
          <w:color w:val="373737"/>
          <w:sz w:val="23"/>
          <w:lang w:eastAsia="ru-RU"/>
        </w:rPr>
        <w:t> </w:t>
      </w:r>
      <w:r w:rsidRPr="00F86018">
        <w:rPr>
          <w:rFonts w:ascii="Arial" w:eastAsia="Times New Roman" w:hAnsi="Arial" w:cs="Arial"/>
          <w:b/>
          <w:bCs/>
          <w:color w:val="373737"/>
          <w:sz w:val="23"/>
          <w:lang w:eastAsia="ru-RU"/>
        </w:rPr>
        <w:t>Заключительные положения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lastRenderedPageBreak/>
        <w:t>1. Настоящий Федеральный закон вступает в силу по истечении ста восьмидесяти дней после дня его официального опубликования.</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F86018" w:rsidRPr="00F86018" w:rsidRDefault="00F86018" w:rsidP="00F86018">
      <w:pPr>
        <w:shd w:val="clear" w:color="auto" w:fill="FFFFFF"/>
        <w:spacing w:before="240" w:after="240" w:line="300" w:lineRule="atLeast"/>
        <w:ind w:left="840"/>
        <w:rPr>
          <w:rFonts w:ascii="Arial" w:eastAsia="Times New Roman" w:hAnsi="Arial" w:cs="Arial"/>
          <w:color w:val="373737"/>
          <w:sz w:val="23"/>
          <w:szCs w:val="23"/>
          <w:lang w:eastAsia="ru-RU"/>
        </w:rPr>
      </w:pPr>
      <w:r w:rsidRPr="00F86018">
        <w:rPr>
          <w:rFonts w:ascii="Arial" w:eastAsia="Times New Roman" w:hAnsi="Arial" w:cs="Arial"/>
          <w:color w:val="373737"/>
          <w:sz w:val="23"/>
          <w:szCs w:val="23"/>
          <w:lang w:eastAsia="ru-RU"/>
        </w:rPr>
        <w:t xml:space="preserve">4. </w:t>
      </w:r>
      <w:proofErr w:type="gramStart"/>
      <w:r w:rsidRPr="00F86018">
        <w:rPr>
          <w:rFonts w:ascii="Arial" w:eastAsia="Times New Roman" w:hAnsi="Arial" w:cs="Arial"/>
          <w:color w:val="373737"/>
          <w:sz w:val="23"/>
          <w:szCs w:val="23"/>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F86018">
        <w:rPr>
          <w:rFonts w:ascii="Arial" w:eastAsia="Times New Roman" w:hAnsi="Arial" w:cs="Arial"/>
          <w:color w:val="373737"/>
          <w:sz w:val="23"/>
          <w:szCs w:val="23"/>
          <w:lang w:eastAsia="ru-RU"/>
        </w:rPr>
        <w:t xml:space="preserve"> 2008 года.</w:t>
      </w:r>
    </w:p>
    <w:p w:rsidR="00F86018" w:rsidRPr="00F86018" w:rsidRDefault="00F86018" w:rsidP="00F86018">
      <w:pPr>
        <w:shd w:val="clear" w:color="auto" w:fill="FFFFFF"/>
        <w:spacing w:before="240" w:after="240" w:line="300" w:lineRule="atLeast"/>
        <w:ind w:left="840"/>
        <w:jc w:val="right"/>
        <w:rPr>
          <w:rFonts w:ascii="Arial" w:eastAsia="Times New Roman" w:hAnsi="Arial" w:cs="Arial"/>
          <w:color w:val="373737"/>
          <w:sz w:val="23"/>
          <w:szCs w:val="23"/>
          <w:lang w:eastAsia="ru-RU"/>
        </w:rPr>
      </w:pPr>
      <w:r w:rsidRPr="00F86018">
        <w:rPr>
          <w:rFonts w:ascii="Arial" w:eastAsia="Times New Roman" w:hAnsi="Arial" w:cs="Arial"/>
          <w:b/>
          <w:bCs/>
          <w:color w:val="373737"/>
          <w:sz w:val="23"/>
          <w:lang w:eastAsia="ru-RU"/>
        </w:rPr>
        <w:t>Президент </w:t>
      </w:r>
      <w:r w:rsidRPr="00F86018">
        <w:rPr>
          <w:rFonts w:ascii="Arial" w:eastAsia="Times New Roman" w:hAnsi="Arial" w:cs="Arial"/>
          <w:b/>
          <w:bCs/>
          <w:color w:val="373737"/>
          <w:sz w:val="23"/>
          <w:szCs w:val="23"/>
          <w:lang w:eastAsia="ru-RU"/>
        </w:rPr>
        <w:br/>
      </w:r>
      <w:r w:rsidRPr="00F86018">
        <w:rPr>
          <w:rFonts w:ascii="Arial" w:eastAsia="Times New Roman" w:hAnsi="Arial" w:cs="Arial"/>
          <w:b/>
          <w:bCs/>
          <w:color w:val="373737"/>
          <w:sz w:val="23"/>
          <w:lang w:eastAsia="ru-RU"/>
        </w:rPr>
        <w:t>Российской Федерации </w:t>
      </w:r>
      <w:r w:rsidRPr="00F86018">
        <w:rPr>
          <w:rFonts w:ascii="Arial" w:eastAsia="Times New Roman" w:hAnsi="Arial" w:cs="Arial"/>
          <w:b/>
          <w:bCs/>
          <w:color w:val="373737"/>
          <w:sz w:val="23"/>
          <w:szCs w:val="23"/>
          <w:lang w:eastAsia="ru-RU"/>
        </w:rPr>
        <w:br/>
      </w:r>
      <w:r w:rsidRPr="00F86018">
        <w:rPr>
          <w:rFonts w:ascii="Arial" w:eastAsia="Times New Roman" w:hAnsi="Arial" w:cs="Arial"/>
          <w:b/>
          <w:bCs/>
          <w:color w:val="373737"/>
          <w:sz w:val="23"/>
          <w:lang w:eastAsia="ru-RU"/>
        </w:rPr>
        <w:t>В. Путин</w:t>
      </w:r>
    </w:p>
    <w:p w:rsidR="00905F84" w:rsidRDefault="00905F84"/>
    <w:sectPr w:rsidR="00905F84" w:rsidSect="00905F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018"/>
    <w:rsid w:val="000744BC"/>
    <w:rsid w:val="001546D4"/>
    <w:rsid w:val="00155B3B"/>
    <w:rsid w:val="00905F84"/>
    <w:rsid w:val="00F86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84"/>
  </w:style>
  <w:style w:type="paragraph" w:styleId="1">
    <w:name w:val="heading 1"/>
    <w:basedOn w:val="a"/>
    <w:link w:val="10"/>
    <w:uiPriority w:val="9"/>
    <w:qFormat/>
    <w:rsid w:val="00F860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860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0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8601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F86018"/>
  </w:style>
  <w:style w:type="character" w:styleId="a3">
    <w:name w:val="Hyperlink"/>
    <w:basedOn w:val="a0"/>
    <w:uiPriority w:val="99"/>
    <w:semiHidden/>
    <w:unhideWhenUsed/>
    <w:rsid w:val="00F86018"/>
    <w:rPr>
      <w:color w:val="0000FF"/>
      <w:u w:val="single"/>
    </w:rPr>
  </w:style>
  <w:style w:type="character" w:customStyle="1" w:styleId="comments">
    <w:name w:val="comments"/>
    <w:basedOn w:val="a0"/>
    <w:rsid w:val="00F86018"/>
  </w:style>
  <w:style w:type="character" w:customStyle="1" w:styleId="tik-text">
    <w:name w:val="tik-text"/>
    <w:basedOn w:val="a0"/>
    <w:rsid w:val="00F86018"/>
  </w:style>
  <w:style w:type="paragraph" w:styleId="a4">
    <w:name w:val="Normal (Web)"/>
    <w:basedOn w:val="a"/>
    <w:uiPriority w:val="99"/>
    <w:semiHidden/>
    <w:unhideWhenUsed/>
    <w:rsid w:val="00F860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86018"/>
    <w:rPr>
      <w:i/>
      <w:iCs/>
    </w:rPr>
  </w:style>
  <w:style w:type="character" w:styleId="a6">
    <w:name w:val="Strong"/>
    <w:basedOn w:val="a0"/>
    <w:uiPriority w:val="22"/>
    <w:qFormat/>
    <w:rsid w:val="00F86018"/>
    <w:rPr>
      <w:b/>
      <w:bCs/>
    </w:rPr>
  </w:style>
  <w:style w:type="paragraph" w:styleId="a7">
    <w:name w:val="Balloon Text"/>
    <w:basedOn w:val="a"/>
    <w:link w:val="a8"/>
    <w:uiPriority w:val="99"/>
    <w:semiHidden/>
    <w:unhideWhenUsed/>
    <w:rsid w:val="00F860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860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9336438">
      <w:bodyDiv w:val="1"/>
      <w:marLeft w:val="0"/>
      <w:marRight w:val="0"/>
      <w:marTop w:val="0"/>
      <w:marBottom w:val="0"/>
      <w:divBdr>
        <w:top w:val="none" w:sz="0" w:space="0" w:color="auto"/>
        <w:left w:val="none" w:sz="0" w:space="0" w:color="auto"/>
        <w:bottom w:val="none" w:sz="0" w:space="0" w:color="auto"/>
        <w:right w:val="none" w:sz="0" w:space="0" w:color="auto"/>
      </w:divBdr>
      <w:divsChild>
        <w:div w:id="809832153">
          <w:marLeft w:val="240"/>
          <w:marRight w:val="0"/>
          <w:marTop w:val="270"/>
          <w:marBottom w:val="0"/>
          <w:divBdr>
            <w:top w:val="none" w:sz="0" w:space="0" w:color="auto"/>
            <w:left w:val="none" w:sz="0" w:space="0" w:color="auto"/>
            <w:bottom w:val="none" w:sz="0" w:space="0" w:color="auto"/>
            <w:right w:val="none" w:sz="0" w:space="0" w:color="auto"/>
          </w:divBdr>
          <w:divsChild>
            <w:div w:id="353271438">
              <w:marLeft w:val="0"/>
              <w:marRight w:val="0"/>
              <w:marTop w:val="0"/>
              <w:marBottom w:val="0"/>
              <w:divBdr>
                <w:top w:val="none" w:sz="0" w:space="0" w:color="auto"/>
                <w:left w:val="none" w:sz="0" w:space="0" w:color="auto"/>
                <w:bottom w:val="none" w:sz="0" w:space="0" w:color="auto"/>
                <w:right w:val="none" w:sz="0" w:space="0" w:color="auto"/>
              </w:divBdr>
              <w:divsChild>
                <w:div w:id="627324388">
                  <w:marLeft w:val="0"/>
                  <w:marRight w:val="0"/>
                  <w:marTop w:val="0"/>
                  <w:marBottom w:val="0"/>
                  <w:divBdr>
                    <w:top w:val="none" w:sz="0" w:space="0" w:color="auto"/>
                    <w:left w:val="none" w:sz="0" w:space="0" w:color="auto"/>
                    <w:bottom w:val="none" w:sz="0" w:space="0" w:color="auto"/>
                    <w:right w:val="none" w:sz="0" w:space="0" w:color="auto"/>
                  </w:divBdr>
                </w:div>
                <w:div w:id="669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3069">
          <w:marLeft w:val="240"/>
          <w:marRight w:val="0"/>
          <w:marTop w:val="0"/>
          <w:marBottom w:val="0"/>
          <w:divBdr>
            <w:top w:val="none" w:sz="0" w:space="0" w:color="auto"/>
            <w:left w:val="none" w:sz="0" w:space="0" w:color="auto"/>
            <w:bottom w:val="none" w:sz="0" w:space="0" w:color="auto"/>
            <w:right w:val="none" w:sz="0" w:space="0" w:color="auto"/>
          </w:divBdr>
          <w:divsChild>
            <w:div w:id="1149400358">
              <w:marLeft w:val="0"/>
              <w:marRight w:val="0"/>
              <w:marTop w:val="0"/>
              <w:marBottom w:val="0"/>
              <w:divBdr>
                <w:top w:val="none" w:sz="0" w:space="0" w:color="auto"/>
                <w:left w:val="none" w:sz="0" w:space="0" w:color="auto"/>
                <w:bottom w:val="none" w:sz="0" w:space="0" w:color="auto"/>
                <w:right w:val="none" w:sz="0" w:space="0" w:color="auto"/>
              </w:divBdr>
              <w:divsChild>
                <w:div w:id="315959952">
                  <w:marLeft w:val="0"/>
                  <w:marRight w:val="0"/>
                  <w:marTop w:val="0"/>
                  <w:marBottom w:val="0"/>
                  <w:divBdr>
                    <w:top w:val="none" w:sz="0" w:space="0" w:color="auto"/>
                    <w:left w:val="none" w:sz="0" w:space="0" w:color="auto"/>
                    <w:bottom w:val="none" w:sz="0" w:space="0" w:color="auto"/>
                    <w:right w:val="none" w:sz="0" w:space="0" w:color="auto"/>
                  </w:divBdr>
                  <w:divsChild>
                    <w:div w:id="746848764">
                      <w:marLeft w:val="0"/>
                      <w:marRight w:val="0"/>
                      <w:marTop w:val="0"/>
                      <w:marBottom w:val="75"/>
                      <w:divBdr>
                        <w:top w:val="none" w:sz="0" w:space="0" w:color="auto"/>
                        <w:left w:val="none" w:sz="0" w:space="0" w:color="auto"/>
                        <w:bottom w:val="none" w:sz="0" w:space="0" w:color="auto"/>
                        <w:right w:val="none" w:sz="0" w:space="0" w:color="auto"/>
                      </w:divBdr>
                    </w:div>
                    <w:div w:id="903873475">
                      <w:marLeft w:val="0"/>
                      <w:marRight w:val="0"/>
                      <w:marTop w:val="0"/>
                      <w:marBottom w:val="0"/>
                      <w:divBdr>
                        <w:top w:val="none" w:sz="0" w:space="0" w:color="auto"/>
                        <w:left w:val="none" w:sz="0" w:space="0" w:color="auto"/>
                        <w:bottom w:val="none" w:sz="0" w:space="0" w:color="auto"/>
                        <w:right w:val="none" w:sz="0" w:space="0" w:color="auto"/>
                      </w:divBdr>
                    </w:div>
                    <w:div w:id="1674917909">
                      <w:marLeft w:val="0"/>
                      <w:marRight w:val="0"/>
                      <w:marTop w:val="75"/>
                      <w:marBottom w:val="75"/>
                      <w:divBdr>
                        <w:top w:val="none" w:sz="0" w:space="0" w:color="auto"/>
                        <w:left w:val="none" w:sz="0" w:space="0" w:color="auto"/>
                        <w:bottom w:val="none" w:sz="0" w:space="0" w:color="auto"/>
                        <w:right w:val="none" w:sz="0" w:space="0" w:color="auto"/>
                      </w:divBdr>
                    </w:div>
                  </w:divsChild>
                </w:div>
                <w:div w:id="1085961302">
                  <w:marLeft w:val="0"/>
                  <w:marRight w:val="0"/>
                  <w:marTop w:val="0"/>
                  <w:marBottom w:val="0"/>
                  <w:divBdr>
                    <w:top w:val="none" w:sz="0" w:space="0" w:color="auto"/>
                    <w:left w:val="none" w:sz="0" w:space="0" w:color="auto"/>
                    <w:bottom w:val="none" w:sz="0" w:space="0" w:color="auto"/>
                    <w:right w:val="none" w:sz="0" w:space="0" w:color="auto"/>
                  </w:divBdr>
                  <w:divsChild>
                    <w:div w:id="19032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sharer.php?u=http://www.rg.ru/2006/07/29/personaljnye-dannye-dok.html" TargetMode="External"/><Relationship Id="rId18" Type="http://schemas.openxmlformats.org/officeDocument/2006/relationships/hyperlink" Target="http://www.rg.ru/gazeta/rg/2006/07/29.html" TargetMode="External"/><Relationship Id="rId3" Type="http://schemas.openxmlformats.org/officeDocument/2006/relationships/webSettings" Target="webSettings.xml"/><Relationship Id="rId7" Type="http://schemas.openxmlformats.org/officeDocument/2006/relationships/hyperlink" Target="http://www.rg.ru/printable/2006/07/29/personaljnye-dannye-dok.html" TargetMode="External"/><Relationship Id="rId12" Type="http://schemas.openxmlformats.org/officeDocument/2006/relationships/image" Target="media/image4.png"/><Relationship Id="rId17" Type="http://schemas.openxmlformats.org/officeDocument/2006/relationships/hyperlink" Target="http://www.rg.ru/2006/07/29/personaljnye-dannye-dok.html"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vkontakte.ru/share.php?url=http://www.rg.ru/2006/07/29/personaljnye-dannye-dok.html" TargetMode="External"/><Relationship Id="rId5" Type="http://schemas.openxmlformats.org/officeDocument/2006/relationships/hyperlink" Target="http://outer.rg.ru/plain/download_doc/?url=2006/07/29/personaljnye-dannye-dok.html" TargetMode="External"/><Relationship Id="rId15" Type="http://schemas.openxmlformats.org/officeDocument/2006/relationships/hyperlink" Target="https://m.google.com/app/plus/x/?v=compose&amp;content=http://www.rg.ru/2006/07/29/personaljnye-dannye-dok.htm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hyperlink" Target="http://www.rg.ru/2006/07/29/personaljnye-dannye-dok.html" TargetMode="External"/><Relationship Id="rId9" Type="http://schemas.openxmlformats.org/officeDocument/2006/relationships/hyperlink" Target="http://twitter.com/home?status=http://www.rg.ru/2006/07/29/personaljnye-dannye-dok.html"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7109</Words>
  <Characters>40526</Characters>
  <Application>Microsoft Office Word</Application>
  <DocSecurity>0</DocSecurity>
  <Lines>337</Lines>
  <Paragraphs>95</Paragraphs>
  <ScaleCrop>false</ScaleCrop>
  <Company/>
  <LinksUpToDate>false</LinksUpToDate>
  <CharactersWithSpaces>47540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Воецкая</dc:creator>
  <cp:lastModifiedBy>Воецкая</cp:lastModifiedBy>
  <cp:revision>1</cp:revision>
  <dcterms:created xsi:type="dcterms:W3CDTF">2015-06-08T07:47:00Z</dcterms:created>
  <dcterms:modified xsi:type="dcterms:W3CDTF">2015-06-08T07:47:00Z</dcterms:modified>
</cp:coreProperties>
</file>